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DD" w:rsidRDefault="005950DD" w:rsidP="00064EAB">
      <w:pPr>
        <w:pStyle w:val="Odstavecseseznamem"/>
        <w:spacing w:after="120"/>
        <w:ind w:left="0"/>
        <w:contextualSpacing w:val="0"/>
        <w:jc w:val="center"/>
        <w:rPr>
          <w:b/>
          <w:sz w:val="32"/>
          <w:szCs w:val="32"/>
        </w:rPr>
      </w:pPr>
    </w:p>
    <w:p w:rsidR="00C0558A" w:rsidRPr="004B3D6D" w:rsidRDefault="00C0558A" w:rsidP="00064EAB">
      <w:pPr>
        <w:pStyle w:val="Odstavecseseznamem"/>
        <w:spacing w:after="120"/>
        <w:ind w:left="0"/>
        <w:contextualSpacing w:val="0"/>
        <w:jc w:val="center"/>
        <w:rPr>
          <w:b/>
          <w:sz w:val="32"/>
          <w:szCs w:val="32"/>
        </w:rPr>
      </w:pPr>
      <w:r w:rsidRPr="004B3D6D">
        <w:rPr>
          <w:b/>
          <w:sz w:val="32"/>
          <w:szCs w:val="32"/>
        </w:rPr>
        <w:t xml:space="preserve">Příloha č. </w:t>
      </w:r>
      <w:r w:rsidR="00026D16">
        <w:rPr>
          <w:b/>
          <w:sz w:val="32"/>
          <w:szCs w:val="32"/>
        </w:rPr>
        <w:t>3</w:t>
      </w:r>
    </w:p>
    <w:p w:rsidR="00BB022C" w:rsidRPr="004B3D6D" w:rsidRDefault="00BB022C" w:rsidP="00F012F4">
      <w:pPr>
        <w:pStyle w:val="Zkladntext"/>
        <w:spacing w:before="120" w:after="120"/>
        <w:jc w:val="center"/>
        <w:rPr>
          <w:b/>
          <w:color w:val="auto"/>
          <w:sz w:val="32"/>
          <w:szCs w:val="32"/>
        </w:rPr>
      </w:pPr>
      <w:r w:rsidRPr="004B3D6D">
        <w:rPr>
          <w:b/>
          <w:color w:val="auto"/>
          <w:sz w:val="32"/>
          <w:szCs w:val="32"/>
        </w:rPr>
        <w:t>Čestné prohlášení uchazeče</w:t>
      </w:r>
    </w:p>
    <w:p w:rsidR="00C0558A" w:rsidRPr="004B3D6D" w:rsidRDefault="00C0558A" w:rsidP="00F012F4">
      <w:pPr>
        <w:pStyle w:val="Zkladntext"/>
        <w:jc w:val="center"/>
        <w:rPr>
          <w:b/>
          <w:color w:val="auto"/>
          <w:sz w:val="28"/>
          <w:szCs w:val="28"/>
        </w:rPr>
      </w:pPr>
      <w:r w:rsidRPr="004B3D6D">
        <w:rPr>
          <w:b/>
          <w:color w:val="auto"/>
          <w:sz w:val="28"/>
          <w:szCs w:val="28"/>
        </w:rPr>
        <w:t xml:space="preserve">o </w:t>
      </w:r>
      <w:r w:rsidR="00026D16">
        <w:rPr>
          <w:b/>
          <w:color w:val="auto"/>
          <w:sz w:val="28"/>
          <w:szCs w:val="28"/>
        </w:rPr>
        <w:t>prokázání základní způsobilosti</w:t>
      </w:r>
    </w:p>
    <w:p w:rsidR="00C0558A" w:rsidRPr="004B3D6D" w:rsidRDefault="00C0558A" w:rsidP="00F012F4">
      <w:pPr>
        <w:pStyle w:val="Odstavecseseznamem"/>
        <w:ind w:left="0"/>
        <w:contextualSpacing w:val="0"/>
        <w:jc w:val="center"/>
        <w:rPr>
          <w:sz w:val="22"/>
          <w:szCs w:val="22"/>
          <w:u w:val="single"/>
        </w:rPr>
      </w:pPr>
    </w:p>
    <w:p w:rsidR="002604BB" w:rsidRPr="000F331D" w:rsidRDefault="002604BB" w:rsidP="002604BB">
      <w:pPr>
        <w:pStyle w:val="Odstavecseseznamem"/>
        <w:widowControl w:val="0"/>
        <w:autoSpaceDE w:val="0"/>
        <w:ind w:left="0"/>
        <w:contextualSpacing w:val="0"/>
        <w:jc w:val="center"/>
      </w:pPr>
      <w:r>
        <w:t>k veřejné zakázce malého rozsahu s názvem:</w:t>
      </w:r>
    </w:p>
    <w:p w:rsidR="002604BB" w:rsidRPr="0079454C" w:rsidRDefault="002604BB" w:rsidP="002604BB">
      <w:pPr>
        <w:pStyle w:val="Odstavecseseznamem"/>
        <w:widowControl w:val="0"/>
        <w:autoSpaceDE w:val="0"/>
        <w:ind w:left="0"/>
        <w:contextualSpacing w:val="0"/>
        <w:jc w:val="center"/>
        <w:rPr>
          <w:sz w:val="22"/>
          <w:szCs w:val="22"/>
        </w:rPr>
      </w:pPr>
    </w:p>
    <w:p w:rsidR="002604BB" w:rsidRPr="0079454C" w:rsidRDefault="002604BB" w:rsidP="002604BB">
      <w:pPr>
        <w:widowControl w:val="0"/>
        <w:jc w:val="center"/>
        <w:outlineLvl w:val="1"/>
        <w:rPr>
          <w:rFonts w:eastAsiaTheme="minorHAnsi"/>
          <w:b/>
          <w:sz w:val="36"/>
          <w:szCs w:val="36"/>
          <w:lang w:eastAsia="en-US"/>
        </w:rPr>
      </w:pPr>
      <w:r w:rsidRPr="0079454C">
        <w:rPr>
          <w:rFonts w:eastAsiaTheme="minorHAnsi"/>
          <w:b/>
          <w:sz w:val="36"/>
          <w:szCs w:val="36"/>
          <w:lang w:eastAsia="en-US"/>
        </w:rPr>
        <w:t>„</w:t>
      </w:r>
      <w:r>
        <w:rPr>
          <w:rFonts w:eastAsiaTheme="minorHAnsi"/>
          <w:b/>
          <w:bCs/>
          <w:sz w:val="36"/>
          <w:szCs w:val="36"/>
          <w:lang w:eastAsia="en-US"/>
        </w:rPr>
        <w:t>Rekonstrukce tepelného hospodářství šaten a dílen</w:t>
      </w:r>
      <w:r w:rsidRPr="0079454C">
        <w:rPr>
          <w:rFonts w:eastAsiaTheme="minorHAnsi"/>
          <w:b/>
          <w:sz w:val="36"/>
          <w:szCs w:val="36"/>
          <w:lang w:eastAsia="en-US"/>
        </w:rPr>
        <w:t>“</w:t>
      </w:r>
    </w:p>
    <w:p w:rsidR="00ED3369" w:rsidRPr="004B3D6D" w:rsidRDefault="00ED3369" w:rsidP="00ED3369">
      <w:pPr>
        <w:pStyle w:val="Odstavecseseznamem"/>
        <w:widowControl w:val="0"/>
        <w:autoSpaceDE w:val="0"/>
        <w:ind w:left="0"/>
        <w:contextualSpacing w:val="0"/>
        <w:jc w:val="both"/>
        <w:rPr>
          <w:b/>
          <w:bCs/>
          <w:sz w:val="22"/>
          <w:szCs w:val="22"/>
        </w:rPr>
      </w:pPr>
    </w:p>
    <w:p w:rsidR="00ED3369" w:rsidRPr="004B3D6D" w:rsidRDefault="00ED3369" w:rsidP="00ED3369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b/>
          <w:bCs/>
        </w:rPr>
      </w:pPr>
      <w:r w:rsidRPr="004B3D6D">
        <w:rPr>
          <w:b/>
          <w:bCs/>
        </w:rPr>
        <w:t>Identifikační údaje zadavatele:</w:t>
      </w:r>
    </w:p>
    <w:p w:rsidR="00A24612" w:rsidRPr="004B3D6D" w:rsidRDefault="00A24612" w:rsidP="00A24612">
      <w:pPr>
        <w:tabs>
          <w:tab w:val="left" w:pos="1134"/>
        </w:tabs>
        <w:rPr>
          <w:rFonts w:eastAsia="Calibri"/>
          <w:b/>
          <w:lang w:eastAsia="en-US"/>
        </w:rPr>
      </w:pPr>
      <w:r w:rsidRPr="004B3D6D">
        <w:rPr>
          <w:bCs/>
        </w:rPr>
        <w:t>Název:</w:t>
      </w:r>
      <w:r w:rsidRPr="004B3D6D">
        <w:rPr>
          <w:bCs/>
        </w:rPr>
        <w:tab/>
      </w:r>
      <w:r w:rsidRPr="004B3D6D">
        <w:rPr>
          <w:bCs/>
        </w:rPr>
        <w:tab/>
      </w:r>
      <w:r w:rsidRPr="004B3D6D">
        <w:rPr>
          <w:rFonts w:eastAsia="Calibri"/>
          <w:b/>
          <w:lang w:eastAsia="en-US"/>
        </w:rPr>
        <w:t>Technické služby města Poděbrad s.r.o.</w:t>
      </w:r>
    </w:p>
    <w:p w:rsidR="00A24612" w:rsidRPr="004B3D6D" w:rsidRDefault="00A24612" w:rsidP="00A24612">
      <w:pPr>
        <w:tabs>
          <w:tab w:val="left" w:pos="1134"/>
        </w:tabs>
        <w:rPr>
          <w:bCs/>
        </w:rPr>
      </w:pPr>
      <w:r w:rsidRPr="004B3D6D">
        <w:rPr>
          <w:bCs/>
        </w:rPr>
        <w:t>Sídlo:</w:t>
      </w:r>
      <w:r w:rsidRPr="004B3D6D">
        <w:rPr>
          <w:bCs/>
        </w:rPr>
        <w:tab/>
      </w:r>
      <w:r w:rsidRPr="004B3D6D">
        <w:rPr>
          <w:bCs/>
        </w:rPr>
        <w:tab/>
      </w:r>
      <w:r w:rsidRPr="004B3D6D">
        <w:rPr>
          <w:rFonts w:eastAsia="Calibri"/>
          <w:lang w:eastAsia="en-US"/>
        </w:rPr>
        <w:t>Kozinova 1, 2</w:t>
      </w:r>
      <w:r w:rsidR="00D114BE">
        <w:rPr>
          <w:rFonts w:eastAsia="Calibri"/>
          <w:lang w:eastAsia="en-US"/>
        </w:rPr>
        <w:t>90 01 Poděbrady, okres Nymburk</w:t>
      </w:r>
    </w:p>
    <w:p w:rsidR="00C0558A" w:rsidRPr="004B3D6D" w:rsidRDefault="00A24612" w:rsidP="00A24612">
      <w:pPr>
        <w:pStyle w:val="Odstavecseseznamem"/>
        <w:ind w:left="0"/>
        <w:contextualSpacing w:val="0"/>
        <w:rPr>
          <w:rFonts w:eastAsia="Calibri"/>
          <w:lang w:eastAsia="en-US"/>
        </w:rPr>
      </w:pPr>
      <w:r w:rsidRPr="004B3D6D">
        <w:rPr>
          <w:bCs/>
        </w:rPr>
        <w:t>IČ:</w:t>
      </w:r>
      <w:r w:rsidRPr="004B3D6D">
        <w:rPr>
          <w:bCs/>
        </w:rPr>
        <w:tab/>
      </w:r>
      <w:r w:rsidRPr="004B3D6D">
        <w:rPr>
          <w:bCs/>
        </w:rPr>
        <w:tab/>
      </w:r>
      <w:r w:rsidRPr="004B3D6D">
        <w:rPr>
          <w:rFonts w:eastAsia="Calibri"/>
          <w:lang w:eastAsia="en-US"/>
        </w:rPr>
        <w:t>25798278</w:t>
      </w:r>
    </w:p>
    <w:p w:rsidR="004E4608" w:rsidRDefault="004E4608" w:rsidP="00A24612">
      <w:pPr>
        <w:pStyle w:val="Odstavecseseznamem"/>
        <w:ind w:left="0"/>
        <w:contextualSpacing w:val="0"/>
        <w:rPr>
          <w:b/>
          <w:sz w:val="22"/>
          <w:szCs w:val="22"/>
          <w:u w:val="single"/>
        </w:rPr>
      </w:pPr>
    </w:p>
    <w:p w:rsidR="006551BF" w:rsidRPr="004B3D6D" w:rsidRDefault="006551BF" w:rsidP="00A24612">
      <w:pPr>
        <w:pStyle w:val="Odstavecseseznamem"/>
        <w:ind w:left="0"/>
        <w:contextualSpacing w:val="0"/>
        <w:rPr>
          <w:b/>
          <w:sz w:val="22"/>
          <w:szCs w:val="22"/>
          <w:u w:val="single"/>
        </w:rPr>
      </w:pPr>
    </w:p>
    <w:p w:rsidR="00C0558A" w:rsidRPr="004B3D6D" w:rsidRDefault="00C0558A" w:rsidP="00BB022C">
      <w:pPr>
        <w:jc w:val="both"/>
      </w:pPr>
      <w:r w:rsidRPr="004B3D6D">
        <w:t xml:space="preserve">Já, níže </w:t>
      </w:r>
      <w:proofErr w:type="gramStart"/>
      <w:r w:rsidRPr="004B3D6D">
        <w:t>podepsaný(á) ............................</w:t>
      </w:r>
      <w:r w:rsidR="00924217" w:rsidRPr="004B3D6D">
        <w:t>..............................</w:t>
      </w:r>
      <w:r w:rsidRPr="004B3D6D">
        <w:t>....</w:t>
      </w:r>
      <w:r w:rsidR="004B3D6D">
        <w:t>........</w:t>
      </w:r>
      <w:r w:rsidRPr="004B3D6D">
        <w:t>........, nar.</w:t>
      </w:r>
      <w:proofErr w:type="gramEnd"/>
      <w:r w:rsidRPr="004B3D6D">
        <w:t xml:space="preserve"> ........</w:t>
      </w:r>
      <w:r w:rsidR="00924217" w:rsidRPr="004B3D6D">
        <w:t>............</w:t>
      </w:r>
      <w:r w:rsidR="004B3D6D">
        <w:t>..........</w:t>
      </w:r>
      <w:r w:rsidRPr="004B3D6D">
        <w:t>..,</w:t>
      </w:r>
    </w:p>
    <w:p w:rsidR="00C0558A" w:rsidRPr="004B3D6D" w:rsidRDefault="00C0558A" w:rsidP="00BB022C">
      <w:pPr>
        <w:jc w:val="center"/>
      </w:pPr>
      <w:r w:rsidRPr="004B3D6D">
        <w:t>(titul, jméno a příjmení)</w:t>
      </w:r>
    </w:p>
    <w:p w:rsidR="00C0558A" w:rsidRDefault="00C0558A" w:rsidP="00BB022C">
      <w:pPr>
        <w:jc w:val="both"/>
      </w:pPr>
    </w:p>
    <w:p w:rsidR="006551BF" w:rsidRPr="004B3D6D" w:rsidRDefault="006551BF" w:rsidP="00BB022C">
      <w:pPr>
        <w:jc w:val="both"/>
      </w:pPr>
    </w:p>
    <w:p w:rsidR="00C0558A" w:rsidRPr="004B3D6D" w:rsidRDefault="00BB022C" w:rsidP="00BB022C">
      <w:pPr>
        <w:jc w:val="both"/>
      </w:pPr>
      <w:proofErr w:type="gramStart"/>
      <w:r w:rsidRPr="004B3D6D">
        <w:t>j</w:t>
      </w:r>
      <w:r w:rsidR="00C0558A" w:rsidRPr="004B3D6D">
        <w:t>akožto</w:t>
      </w:r>
      <w:r w:rsidR="002D49BB" w:rsidRPr="004B3D6D">
        <w:t xml:space="preserve"> </w:t>
      </w:r>
      <w:r w:rsidR="00C0558A" w:rsidRPr="004B3D6D">
        <w:t>.......................................................................</w:t>
      </w:r>
      <w:r w:rsidR="004B3D6D">
        <w:t>............................</w:t>
      </w:r>
      <w:r w:rsidR="00924217" w:rsidRPr="004B3D6D">
        <w:t>.........</w:t>
      </w:r>
      <w:r w:rsidR="00C0558A" w:rsidRPr="004B3D6D">
        <w:t>...................................</w:t>
      </w:r>
      <w:proofErr w:type="gramEnd"/>
    </w:p>
    <w:p w:rsidR="00C0558A" w:rsidRPr="004B3D6D" w:rsidRDefault="00C0558A" w:rsidP="00BB022C">
      <w:pPr>
        <w:jc w:val="center"/>
      </w:pPr>
      <w:r w:rsidRPr="004B3D6D">
        <w:t>(např. jednatel, předseda představenstva, vedoucí organizační složky zahraniční právnické osoby apod.)</w:t>
      </w:r>
    </w:p>
    <w:p w:rsidR="00C0558A" w:rsidRPr="004B3D6D" w:rsidRDefault="00C0558A" w:rsidP="00BB022C">
      <w:pPr>
        <w:jc w:val="both"/>
      </w:pPr>
    </w:p>
    <w:p w:rsidR="006551BF" w:rsidRDefault="002D49BB" w:rsidP="00326152">
      <w:pPr>
        <w:spacing w:after="60"/>
        <w:jc w:val="both"/>
        <w:rPr>
          <w:b/>
        </w:rPr>
      </w:pPr>
      <w:r w:rsidRPr="004B3D6D">
        <w:rPr>
          <w:b/>
        </w:rPr>
        <w:t>u</w:t>
      </w:r>
      <w:r w:rsidR="00C0558A" w:rsidRPr="004B3D6D">
        <w:rPr>
          <w:b/>
        </w:rPr>
        <w:t>chazeče</w:t>
      </w:r>
      <w:r w:rsidRPr="004B3D6D">
        <w:rPr>
          <w:b/>
        </w:rPr>
        <w:t>:</w:t>
      </w:r>
    </w:p>
    <w:p w:rsidR="006551BF" w:rsidRDefault="006551BF" w:rsidP="00326152">
      <w:pPr>
        <w:spacing w:after="60"/>
        <w:jc w:val="both"/>
      </w:pPr>
    </w:p>
    <w:p w:rsidR="002604BB" w:rsidRPr="006551BF" w:rsidRDefault="002604BB" w:rsidP="00326152">
      <w:pPr>
        <w:spacing w:after="60"/>
        <w:jc w:val="both"/>
      </w:pPr>
    </w:p>
    <w:p w:rsidR="002D49BB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eastAsia="Calibri"/>
          <w:b/>
          <w:lang w:eastAsia="en-US"/>
        </w:rPr>
      </w:pPr>
      <w:r w:rsidRPr="004B3D6D">
        <w:rPr>
          <w:bCs/>
        </w:rPr>
        <w:t>Název:</w:t>
      </w:r>
      <w:r w:rsidRPr="004B3D6D">
        <w:rPr>
          <w:bCs/>
        </w:rPr>
        <w:tab/>
      </w:r>
      <w:r w:rsidRPr="004B3D6D">
        <w:rPr>
          <w:bCs/>
        </w:rPr>
        <w:tab/>
      </w:r>
      <w:r w:rsidR="00BB022C" w:rsidRPr="004B3D6D">
        <w:rPr>
          <w:rFonts w:eastAsia="Calibri"/>
          <w:b/>
          <w:lang w:eastAsia="en-US"/>
        </w:rPr>
        <w:t>…………………</w:t>
      </w:r>
      <w:r w:rsidR="00EE067C">
        <w:rPr>
          <w:rFonts w:eastAsia="Calibri"/>
          <w:b/>
          <w:lang w:eastAsia="en-US"/>
        </w:rPr>
        <w:t>…………</w:t>
      </w:r>
      <w:r w:rsidR="006551BF">
        <w:rPr>
          <w:rFonts w:eastAsia="Calibri"/>
          <w:b/>
          <w:lang w:eastAsia="en-US"/>
        </w:rPr>
        <w:t>…………………</w:t>
      </w:r>
      <w:r w:rsidR="002604BB">
        <w:rPr>
          <w:rFonts w:eastAsia="Calibri"/>
          <w:b/>
          <w:lang w:eastAsia="en-US"/>
        </w:rPr>
        <w:t>………………………………</w:t>
      </w:r>
    </w:p>
    <w:p w:rsidR="00EE067C" w:rsidRDefault="00EE067C" w:rsidP="00BB022C">
      <w:pPr>
        <w:pStyle w:val="Odstavecseseznamem"/>
        <w:autoSpaceDE w:val="0"/>
        <w:ind w:left="0"/>
        <w:contextualSpacing w:val="0"/>
        <w:jc w:val="both"/>
        <w:rPr>
          <w:b/>
          <w:bCs/>
        </w:rPr>
      </w:pPr>
    </w:p>
    <w:p w:rsidR="006551BF" w:rsidRDefault="006551BF" w:rsidP="00BB022C">
      <w:pPr>
        <w:pStyle w:val="Odstavecseseznamem"/>
        <w:autoSpaceDE w:val="0"/>
        <w:ind w:left="0"/>
        <w:contextualSpacing w:val="0"/>
        <w:jc w:val="both"/>
        <w:rPr>
          <w:bCs/>
        </w:rPr>
      </w:pPr>
    </w:p>
    <w:p w:rsidR="002D49BB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eastAsia="Calibri"/>
          <w:lang w:eastAsia="en-US"/>
        </w:rPr>
      </w:pPr>
      <w:r w:rsidRPr="004B3D6D">
        <w:rPr>
          <w:bCs/>
        </w:rPr>
        <w:t>Sídlo:</w:t>
      </w:r>
      <w:r w:rsidRPr="004B3D6D">
        <w:rPr>
          <w:bCs/>
        </w:rPr>
        <w:tab/>
      </w:r>
      <w:r w:rsidRPr="004B3D6D">
        <w:rPr>
          <w:bCs/>
        </w:rPr>
        <w:tab/>
      </w:r>
      <w:r w:rsidR="00BB022C" w:rsidRPr="004B3D6D">
        <w:rPr>
          <w:rFonts w:eastAsia="Calibri"/>
          <w:lang w:eastAsia="en-US"/>
        </w:rPr>
        <w:t>…………………</w:t>
      </w:r>
      <w:r w:rsidR="00EE067C">
        <w:rPr>
          <w:rFonts w:eastAsia="Calibri"/>
          <w:lang w:eastAsia="en-US"/>
        </w:rPr>
        <w:t>…………</w:t>
      </w:r>
      <w:r w:rsidR="006551BF">
        <w:rPr>
          <w:rFonts w:eastAsia="Calibri"/>
          <w:lang w:eastAsia="en-US"/>
        </w:rPr>
        <w:t>…………………</w:t>
      </w:r>
      <w:r w:rsidR="002604BB">
        <w:rPr>
          <w:rFonts w:eastAsia="Calibri"/>
          <w:lang w:eastAsia="en-US"/>
        </w:rPr>
        <w:t>………………………………</w:t>
      </w:r>
    </w:p>
    <w:p w:rsidR="00EE067C" w:rsidRDefault="00EE067C" w:rsidP="00BB022C">
      <w:pPr>
        <w:pStyle w:val="Odstavecseseznamem"/>
        <w:autoSpaceDE w:val="0"/>
        <w:ind w:left="0"/>
        <w:contextualSpacing w:val="0"/>
        <w:jc w:val="both"/>
        <w:rPr>
          <w:bCs/>
        </w:rPr>
      </w:pPr>
    </w:p>
    <w:p w:rsidR="002604BB" w:rsidRPr="004B3D6D" w:rsidRDefault="002604BB" w:rsidP="00BB022C">
      <w:pPr>
        <w:pStyle w:val="Odstavecseseznamem"/>
        <w:autoSpaceDE w:val="0"/>
        <w:ind w:left="0"/>
        <w:contextualSpacing w:val="0"/>
        <w:jc w:val="both"/>
        <w:rPr>
          <w:bCs/>
        </w:rPr>
      </w:pPr>
    </w:p>
    <w:p w:rsidR="002D49BB" w:rsidRPr="004B3D6D" w:rsidRDefault="002D49BB" w:rsidP="00BB022C">
      <w:pPr>
        <w:pStyle w:val="Odstavecseseznamem"/>
        <w:autoSpaceDE w:val="0"/>
        <w:ind w:left="0"/>
        <w:contextualSpacing w:val="0"/>
        <w:jc w:val="both"/>
        <w:rPr>
          <w:rFonts w:eastAsia="Calibri"/>
          <w:lang w:eastAsia="en-US"/>
        </w:rPr>
      </w:pPr>
      <w:r w:rsidRPr="004B3D6D">
        <w:rPr>
          <w:bCs/>
        </w:rPr>
        <w:t>IČ:</w:t>
      </w:r>
      <w:r w:rsidRPr="004B3D6D">
        <w:rPr>
          <w:bCs/>
        </w:rPr>
        <w:tab/>
      </w:r>
      <w:r w:rsidRPr="004B3D6D">
        <w:rPr>
          <w:bCs/>
        </w:rPr>
        <w:tab/>
      </w:r>
      <w:r w:rsidR="00BB022C" w:rsidRPr="004B3D6D">
        <w:rPr>
          <w:rFonts w:eastAsia="Calibri"/>
          <w:lang w:eastAsia="en-US"/>
        </w:rPr>
        <w:t>…………………</w:t>
      </w:r>
      <w:r w:rsidR="00EE067C">
        <w:rPr>
          <w:rFonts w:eastAsia="Calibri"/>
          <w:lang w:eastAsia="en-US"/>
        </w:rPr>
        <w:t>…………</w:t>
      </w:r>
      <w:r w:rsidR="006551BF">
        <w:rPr>
          <w:rFonts w:eastAsia="Calibri"/>
          <w:lang w:eastAsia="en-US"/>
        </w:rPr>
        <w:t>…………………</w:t>
      </w:r>
      <w:r w:rsidR="002604BB">
        <w:rPr>
          <w:rFonts w:eastAsia="Calibri"/>
          <w:lang w:eastAsia="en-US"/>
        </w:rPr>
        <w:t>………………………………</w:t>
      </w:r>
    </w:p>
    <w:p w:rsidR="00064EAB" w:rsidRPr="004B3D6D" w:rsidRDefault="00064EAB" w:rsidP="00064EAB">
      <w:pPr>
        <w:widowControl w:val="0"/>
        <w:spacing w:before="120"/>
        <w:jc w:val="both"/>
      </w:pPr>
      <w:r w:rsidRPr="004B3D6D">
        <w:t>(dále jen „</w:t>
      </w:r>
      <w:r w:rsidRPr="004B3D6D">
        <w:rPr>
          <w:b/>
        </w:rPr>
        <w:t>uchazeč</w:t>
      </w:r>
      <w:r w:rsidRPr="004B3D6D">
        <w:t>“)</w:t>
      </w:r>
    </w:p>
    <w:p w:rsidR="002D49BB" w:rsidRPr="004B3D6D" w:rsidRDefault="002D49BB" w:rsidP="00BB022C">
      <w:pPr>
        <w:jc w:val="both"/>
      </w:pPr>
    </w:p>
    <w:p w:rsidR="002D49BB" w:rsidRPr="004B3D6D" w:rsidRDefault="00C0558A" w:rsidP="00BB022C">
      <w:pPr>
        <w:spacing w:after="120"/>
        <w:jc w:val="both"/>
      </w:pPr>
      <w:r w:rsidRPr="004B3D6D">
        <w:t xml:space="preserve">tímto </w:t>
      </w:r>
      <w:r w:rsidR="002D49BB" w:rsidRPr="004B3D6D">
        <w:t xml:space="preserve">ke dni </w:t>
      </w:r>
      <w:r w:rsidR="002D49BB" w:rsidRPr="002604BB">
        <w:t>…………………………………</w:t>
      </w:r>
      <w:r w:rsidR="002D49BB" w:rsidRPr="004B3D6D">
        <w:t xml:space="preserve"> </w:t>
      </w:r>
      <w:r w:rsidR="00124C1B" w:rsidRPr="004B3D6D">
        <w:rPr>
          <w:b/>
        </w:rPr>
        <w:t>čestně p</w:t>
      </w:r>
      <w:r w:rsidR="00C13A06" w:rsidRPr="004B3D6D">
        <w:rPr>
          <w:b/>
        </w:rPr>
        <w:t>rohlašuji</w:t>
      </w:r>
      <w:r w:rsidR="00026D16">
        <w:t>, že:</w:t>
      </w:r>
    </w:p>
    <w:p w:rsidR="006551BF" w:rsidRDefault="00026D16" w:rsidP="006551BF">
      <w:pPr>
        <w:pStyle w:val="Odstavecseseznamem"/>
        <w:widowControl w:val="0"/>
        <w:numPr>
          <w:ilvl w:val="0"/>
          <w:numId w:val="14"/>
        </w:numPr>
        <w:spacing w:after="80"/>
        <w:jc w:val="both"/>
      </w:pPr>
      <w:r>
        <w:t>žádný ze statutárního orgánu uchazeče nebyl v zemi svého sídla v posledních 5 letech před zahájením zadávacího řízení pravomocně odsouzen pro trestný čin: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>A)</w:t>
      </w:r>
      <w:r>
        <w:tab/>
        <w:t>trestný čin spáchaný ve prospěch organizované zločinecké skupiny nebo trestný čin účasti na organizované zločinecké skupině,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>B)</w:t>
      </w:r>
      <w:r>
        <w:tab/>
        <w:t>trestný čin obchodování s lidmi,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>C)</w:t>
      </w:r>
      <w:r>
        <w:tab/>
        <w:t>tyto trestné činy proti majetku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ab/>
        <w:t>1. podvod,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ab/>
        <w:t>2. úvěrový podvod,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ab/>
        <w:t>3. dotační podvod,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ab/>
        <w:t>4. podílnictví,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lastRenderedPageBreak/>
        <w:tab/>
        <w:t>5. podílnictví z nedbalosti,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ab/>
        <w:t>6. legalizace výnosů z trestné činnosti,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ab/>
        <w:t>7. legalizace výnosů z trestné činnosti z nedbalosti,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>D)</w:t>
      </w:r>
      <w:r>
        <w:tab/>
        <w:t>tyto trestné činy hospodářské</w:t>
      </w:r>
    </w:p>
    <w:p w:rsidR="00026D16" w:rsidRDefault="00026D16" w:rsidP="00026D16">
      <w:pPr>
        <w:pStyle w:val="Odstavecseseznamem"/>
        <w:widowControl w:val="0"/>
        <w:spacing w:after="80"/>
        <w:ind w:left="1134" w:hanging="414"/>
        <w:jc w:val="both"/>
      </w:pPr>
      <w:r>
        <w:tab/>
        <w:t>1. zneužití informace a postavení v obchodním styku,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ab/>
        <w:t>2. sjednání výhody při zadání veřejné zakázky, při veřejné soutěži a veřejné dražbě,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ab/>
        <w:t>3. pletichy při zadání veřejné zakázky a při veřejné soutěži,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ab/>
        <w:t>4. pletichy při veřejné dražbě,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ab/>
        <w:t>5. poškození finančních zájmů Evropské unie,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>E)</w:t>
      </w:r>
      <w:r>
        <w:tab/>
        <w:t>trestné činy obecně nebezpečné,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>F)</w:t>
      </w:r>
      <w:r>
        <w:tab/>
        <w:t>trestné činy proti České republice, cizímu státu a mezinárodní organizaci,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>G)</w:t>
      </w:r>
      <w:r>
        <w:tab/>
        <w:t>tyto trestné činy proti pořádku ve věcech veřejných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ab/>
        <w:t>1. trestné činy proti výkonu pravomoci orgánu veřejné moci a úřední osoby,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ab/>
        <w:t>2. trestné činy úředních osob,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ab/>
        <w:t>3. úplatkářství,</w:t>
      </w:r>
    </w:p>
    <w:p w:rsidR="00026D16" w:rsidRDefault="00026D16" w:rsidP="00026D16">
      <w:pPr>
        <w:pStyle w:val="Odstavecseseznamem"/>
        <w:widowControl w:val="0"/>
        <w:spacing w:after="80"/>
        <w:ind w:left="1134" w:hanging="425"/>
        <w:jc w:val="both"/>
      </w:pPr>
      <w:r>
        <w:tab/>
        <w:t>4. jiná rušení činnosti orgánu veřejné moci.</w:t>
      </w:r>
    </w:p>
    <w:p w:rsidR="00F32643" w:rsidRDefault="00F32643" w:rsidP="00026D16">
      <w:pPr>
        <w:pStyle w:val="Odstavecseseznamem"/>
        <w:widowControl w:val="0"/>
        <w:spacing w:after="80"/>
        <w:ind w:left="1134" w:hanging="425"/>
        <w:jc w:val="both"/>
      </w:pPr>
    </w:p>
    <w:p w:rsidR="00F32643" w:rsidRDefault="00F32643" w:rsidP="00F32643">
      <w:pPr>
        <w:pStyle w:val="Odstavecseseznamem"/>
        <w:widowControl w:val="0"/>
        <w:spacing w:after="80"/>
        <w:ind w:left="709"/>
        <w:jc w:val="both"/>
      </w:pPr>
      <w:r>
        <w:t>nebo obdobný trestný čin podle právního řádu země sídla dodavatele; k zahlazeným odsouzením se nepřehlíží,</w:t>
      </w:r>
    </w:p>
    <w:p w:rsidR="006551BF" w:rsidRDefault="006551BF" w:rsidP="006551BF">
      <w:pPr>
        <w:pStyle w:val="Odstavecseseznamem"/>
        <w:widowControl w:val="0"/>
        <w:spacing w:after="80"/>
        <w:jc w:val="both"/>
      </w:pPr>
    </w:p>
    <w:p w:rsidR="006551BF" w:rsidRDefault="00F32643" w:rsidP="006551BF">
      <w:pPr>
        <w:pStyle w:val="Odstavecseseznamem"/>
        <w:widowControl w:val="0"/>
        <w:numPr>
          <w:ilvl w:val="0"/>
          <w:numId w:val="14"/>
        </w:numPr>
        <w:spacing w:after="80"/>
        <w:jc w:val="both"/>
      </w:pPr>
      <w:r>
        <w:t>uchazeč nemá v České republice nebo v zemi svého sídla v evidenci daní zachycen splatný daňový nedoplatek,</w:t>
      </w:r>
    </w:p>
    <w:p w:rsidR="00F32643" w:rsidRDefault="00F32643" w:rsidP="00F32643">
      <w:pPr>
        <w:pStyle w:val="Odstavecseseznamem"/>
        <w:widowControl w:val="0"/>
        <w:spacing w:after="80"/>
        <w:jc w:val="both"/>
      </w:pPr>
    </w:p>
    <w:p w:rsidR="00F32643" w:rsidRDefault="00F32643" w:rsidP="006551BF">
      <w:pPr>
        <w:pStyle w:val="Odstavecseseznamem"/>
        <w:widowControl w:val="0"/>
        <w:numPr>
          <w:ilvl w:val="0"/>
          <w:numId w:val="14"/>
        </w:numPr>
        <w:spacing w:after="80"/>
        <w:jc w:val="both"/>
      </w:pPr>
      <w:r>
        <w:t>uchazeč nemá v České republice nebo v zemi svého sídla splatný nedoplatek na pojistném nebo na penále na veřejné zdravotní pojištění,</w:t>
      </w:r>
    </w:p>
    <w:p w:rsidR="00F32643" w:rsidRDefault="00F32643" w:rsidP="00F32643">
      <w:pPr>
        <w:pStyle w:val="Odstavecseseznamem"/>
        <w:widowControl w:val="0"/>
        <w:spacing w:after="80"/>
        <w:jc w:val="both"/>
      </w:pPr>
    </w:p>
    <w:p w:rsidR="00F32643" w:rsidRDefault="00F32643" w:rsidP="006551BF">
      <w:pPr>
        <w:pStyle w:val="Odstavecseseznamem"/>
        <w:widowControl w:val="0"/>
        <w:numPr>
          <w:ilvl w:val="0"/>
          <w:numId w:val="14"/>
        </w:numPr>
        <w:spacing w:after="80"/>
        <w:jc w:val="both"/>
      </w:pPr>
      <w:r>
        <w:t>uchazeč nemá v České republice nebo v zemi svého sídla splatný nedoplatek na pojistném nebo na penále na sociální zabezpečení a příspěvku na státní politiku zaměstnanosti,</w:t>
      </w:r>
    </w:p>
    <w:p w:rsidR="00F32643" w:rsidRDefault="00F32643" w:rsidP="00F32643">
      <w:pPr>
        <w:pStyle w:val="Odstavecseseznamem"/>
        <w:widowControl w:val="0"/>
        <w:spacing w:after="80"/>
        <w:jc w:val="both"/>
      </w:pPr>
    </w:p>
    <w:p w:rsidR="00F32643" w:rsidRPr="004B3D6D" w:rsidRDefault="00F32643" w:rsidP="006551BF">
      <w:pPr>
        <w:pStyle w:val="Odstavecseseznamem"/>
        <w:widowControl w:val="0"/>
        <w:numPr>
          <w:ilvl w:val="0"/>
          <w:numId w:val="14"/>
        </w:numPr>
        <w:spacing w:after="80"/>
        <w:jc w:val="both"/>
      </w:pPr>
      <w:r>
        <w:t>uchazeč není v likvidaci, proti uchazeči nebylo vydáno rozhodnutí o úpadku, vůči uchazeči nebyla nařízení nucená správa podle jiného právního předpisu nebo v obdobné situaci podle právního řádu země sídla dodavatele.</w:t>
      </w:r>
    </w:p>
    <w:p w:rsidR="006551BF" w:rsidRPr="004B3D6D" w:rsidRDefault="006551BF" w:rsidP="004E4608">
      <w:pPr>
        <w:widowControl w:val="0"/>
        <w:spacing w:after="240"/>
        <w:jc w:val="both"/>
      </w:pPr>
    </w:p>
    <w:p w:rsidR="00F32643" w:rsidRDefault="00BB2100" w:rsidP="00F012F4">
      <w:pPr>
        <w:pStyle w:val="Odstavecseseznamem"/>
        <w:autoSpaceDE w:val="0"/>
        <w:spacing w:before="120" w:after="120"/>
        <w:ind w:left="0"/>
        <w:contextualSpacing w:val="0"/>
      </w:pPr>
      <w:r w:rsidRPr="004B3D6D">
        <w:t>V ……………………………………………… dne ……………………………</w:t>
      </w:r>
      <w:r w:rsidR="00BB022C" w:rsidRPr="004B3D6D">
        <w:t>………</w:t>
      </w:r>
    </w:p>
    <w:p w:rsidR="00F32643" w:rsidRDefault="00F32643" w:rsidP="00F012F4">
      <w:pPr>
        <w:pStyle w:val="Odstavecseseznamem"/>
        <w:autoSpaceDE w:val="0"/>
        <w:spacing w:before="120" w:after="120"/>
        <w:ind w:left="0"/>
        <w:contextualSpacing w:val="0"/>
      </w:pPr>
    </w:p>
    <w:p w:rsidR="00F32643" w:rsidRDefault="00F32643" w:rsidP="00F012F4">
      <w:pPr>
        <w:pStyle w:val="Odstavecseseznamem"/>
        <w:autoSpaceDE w:val="0"/>
        <w:spacing w:before="120" w:after="120"/>
        <w:ind w:left="0"/>
        <w:contextualSpacing w:val="0"/>
      </w:pPr>
    </w:p>
    <w:p w:rsidR="00F32643" w:rsidRPr="008862F7" w:rsidRDefault="00F32643" w:rsidP="00F012F4">
      <w:pPr>
        <w:pStyle w:val="Odstavecseseznamem"/>
        <w:autoSpaceDE w:val="0"/>
        <w:spacing w:before="120" w:after="120"/>
        <w:ind w:left="0"/>
        <w:contextualSpacing w:val="0"/>
      </w:pPr>
      <w:r>
        <w:t>Podpis osoby oprávněné jednat jménem či za uchazeče…………………………………………….</w:t>
      </w:r>
      <w:bookmarkStart w:id="0" w:name="_GoBack"/>
      <w:bookmarkEnd w:id="0"/>
    </w:p>
    <w:sectPr w:rsidR="00F32643" w:rsidRPr="008862F7" w:rsidSect="00EC55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69" w:rsidRDefault="00ED3369" w:rsidP="00C56AFB">
      <w:r>
        <w:separator/>
      </w:r>
    </w:p>
  </w:endnote>
  <w:endnote w:type="continuationSeparator" w:id="0">
    <w:p w:rsidR="00ED3369" w:rsidRDefault="00ED3369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69" w:rsidRPr="00EE067C" w:rsidRDefault="00ED3369" w:rsidP="00EE067C">
    <w:pPr>
      <w:pBdr>
        <w:top w:val="single" w:sz="4" w:space="0" w:color="auto"/>
      </w:pBdr>
      <w:jc w:val="right"/>
      <w:outlineLvl w:val="1"/>
      <w:rPr>
        <w:rFonts w:eastAsia="Calibri"/>
        <w:noProof/>
      </w:rPr>
    </w:pPr>
    <w:r w:rsidRPr="00EE067C">
      <w:rPr>
        <w:rFonts w:eastAsia="Calibri"/>
        <w:noProof/>
      </w:rPr>
      <w:t xml:space="preserve">strana </w:t>
    </w:r>
    <w:r w:rsidR="007E1548" w:rsidRPr="00EE067C">
      <w:rPr>
        <w:rFonts w:eastAsia="Calibri"/>
        <w:noProof/>
      </w:rPr>
      <w:fldChar w:fldCharType="begin"/>
    </w:r>
    <w:r w:rsidRPr="00EE067C">
      <w:rPr>
        <w:rFonts w:eastAsia="Calibri"/>
        <w:noProof/>
      </w:rPr>
      <w:instrText xml:space="preserve"> PAGE </w:instrText>
    </w:r>
    <w:r w:rsidR="007E1548" w:rsidRPr="00EE067C">
      <w:rPr>
        <w:rFonts w:eastAsia="Calibri"/>
        <w:noProof/>
      </w:rPr>
      <w:fldChar w:fldCharType="separate"/>
    </w:r>
    <w:r w:rsidR="00F32643">
      <w:rPr>
        <w:rFonts w:eastAsia="Calibri"/>
        <w:noProof/>
      </w:rPr>
      <w:t>2</w:t>
    </w:r>
    <w:r w:rsidR="007E1548" w:rsidRPr="00EE067C">
      <w:rPr>
        <w:rFonts w:eastAsia="Calibr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69" w:rsidRPr="00EE067C" w:rsidRDefault="00EE067C" w:rsidP="00EE067C">
    <w:pPr>
      <w:pBdr>
        <w:top w:val="single" w:sz="4" w:space="0" w:color="auto"/>
      </w:pBdr>
      <w:jc w:val="right"/>
      <w:outlineLvl w:val="1"/>
      <w:rPr>
        <w:rFonts w:ascii="Calibri" w:eastAsia="Calibri" w:hAnsi="Calibri" w:cs="Arial"/>
        <w:noProof/>
        <w:sz w:val="20"/>
        <w:szCs w:val="20"/>
      </w:rPr>
    </w:pPr>
    <w:r>
      <w:rPr>
        <w:rFonts w:ascii="Calibri" w:eastAsia="Calibri" w:hAnsi="Calibri" w:cs="Arial"/>
        <w:noProof/>
        <w:sz w:val="20"/>
        <w:szCs w:val="20"/>
      </w:rPr>
      <w:ptab w:relativeTo="margin" w:alignment="right" w:leader="none"/>
    </w:r>
    <w:r>
      <w:rPr>
        <w:rFonts w:eastAsia="Calibri"/>
        <w:noProof/>
      </w:rPr>
      <w:t>S</w:t>
    </w:r>
    <w:r w:rsidRPr="0036273B">
      <w:rPr>
        <w:rFonts w:eastAsia="Calibri"/>
        <w:noProof/>
      </w:rPr>
      <w:t xml:space="preserve">trana </w:t>
    </w:r>
    <w:r w:rsidRPr="0036273B">
      <w:rPr>
        <w:rFonts w:eastAsia="Calibri"/>
        <w:noProof/>
      </w:rPr>
      <w:fldChar w:fldCharType="begin"/>
    </w:r>
    <w:r w:rsidRPr="0036273B">
      <w:rPr>
        <w:rFonts w:eastAsia="Calibri"/>
        <w:noProof/>
      </w:rPr>
      <w:instrText xml:space="preserve"> PAGE </w:instrText>
    </w:r>
    <w:r w:rsidRPr="0036273B">
      <w:rPr>
        <w:rFonts w:eastAsia="Calibri"/>
        <w:noProof/>
      </w:rPr>
      <w:fldChar w:fldCharType="separate"/>
    </w:r>
    <w:r w:rsidR="00F32643">
      <w:rPr>
        <w:rFonts w:eastAsia="Calibri"/>
        <w:noProof/>
      </w:rPr>
      <w:t>1</w:t>
    </w:r>
    <w:r w:rsidRPr="0036273B">
      <w:rPr>
        <w:rFonts w:eastAsia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69" w:rsidRDefault="00ED3369" w:rsidP="00C56AFB">
      <w:r>
        <w:separator/>
      </w:r>
    </w:p>
  </w:footnote>
  <w:footnote w:type="continuationSeparator" w:id="0">
    <w:p w:rsidR="00ED3369" w:rsidRDefault="00ED3369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7C" w:rsidRPr="00891075" w:rsidRDefault="00EE067C" w:rsidP="00EE067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64"/>
      </w:tabs>
      <w:spacing w:before="120"/>
      <w:rPr>
        <w:rFonts w:ascii="Century Gothic" w:hAnsi="Century Gothic" w:cs="Arial Unicode M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4EF1A3A" wp14:editId="43CE0035">
          <wp:simplePos x="0" y="0"/>
          <wp:positionH relativeFrom="column">
            <wp:posOffset>114300</wp:posOffset>
          </wp:positionH>
          <wp:positionV relativeFrom="paragraph">
            <wp:posOffset>-83185</wp:posOffset>
          </wp:positionV>
          <wp:extent cx="748665" cy="530225"/>
          <wp:effectExtent l="0" t="0" r="0" b="317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Pr="00891075">
      <w:rPr>
        <w:rFonts w:ascii="Century Gothic" w:hAnsi="Century Gothic" w:cs="Arial Unicode MS"/>
        <w:b/>
        <w:bCs/>
        <w:sz w:val="36"/>
        <w:szCs w:val="36"/>
      </w:rPr>
      <w:t>Technické služby města Poděbrad s.r.o.</w:t>
    </w:r>
  </w:p>
  <w:p w:rsidR="00EE067C" w:rsidRDefault="00EE067C" w:rsidP="00EE067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7C" w:rsidRPr="00891075" w:rsidRDefault="00EE067C" w:rsidP="00EE067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64"/>
      </w:tabs>
      <w:spacing w:before="120"/>
      <w:rPr>
        <w:rFonts w:ascii="Century Gothic" w:hAnsi="Century Gothic" w:cs="Arial Unicode M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AC2A0" wp14:editId="59395801">
          <wp:simplePos x="0" y="0"/>
          <wp:positionH relativeFrom="column">
            <wp:posOffset>114300</wp:posOffset>
          </wp:positionH>
          <wp:positionV relativeFrom="paragraph">
            <wp:posOffset>-83185</wp:posOffset>
          </wp:positionV>
          <wp:extent cx="748665" cy="530225"/>
          <wp:effectExtent l="0" t="0" r="0" b="317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Pr="00891075">
      <w:rPr>
        <w:rFonts w:ascii="Century Gothic" w:hAnsi="Century Gothic" w:cs="Arial Unicode MS"/>
        <w:b/>
        <w:bCs/>
        <w:sz w:val="36"/>
        <w:szCs w:val="36"/>
      </w:rPr>
      <w:t>Technické služby města Poděbrad s.r.o.</w:t>
    </w:r>
  </w:p>
  <w:p w:rsidR="00EE067C" w:rsidRDefault="00EE067C" w:rsidP="00EE067C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CB7"/>
    <w:multiLevelType w:val="multilevel"/>
    <w:tmpl w:val="5424504E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hint="default"/>
        <w:b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794" w:hanging="397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4B11"/>
    <w:multiLevelType w:val="hybridMultilevel"/>
    <w:tmpl w:val="21287D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D323B"/>
    <w:multiLevelType w:val="hybridMultilevel"/>
    <w:tmpl w:val="9A62312E"/>
    <w:lvl w:ilvl="0" w:tplc="F62E0798">
      <w:start w:val="1"/>
      <w:numFmt w:val="lowerLetter"/>
      <w:lvlText w:val="%1)"/>
      <w:lvlJc w:val="left"/>
      <w:pPr>
        <w:ind w:left="75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605A31FE"/>
    <w:multiLevelType w:val="hybridMultilevel"/>
    <w:tmpl w:val="27A66C88"/>
    <w:lvl w:ilvl="0" w:tplc="C72A2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inorHAnsi" w:hAnsiTheme="minorHAnsi" w:cs="Times New Roman" w:hint="default"/>
          <w:b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0"/>
    <w:lvlOverride w:ilvl="0">
      <w:lvl w:ilvl="0">
        <w:start w:val="1"/>
        <w:numFmt w:val="upperRoman"/>
        <w:pStyle w:val="Nadpis1"/>
        <w:lvlText w:val="%1."/>
        <w:lvlJc w:val="left"/>
        <w:pPr>
          <w:ind w:left="397" w:hanging="397"/>
        </w:pPr>
        <w:rPr>
          <w:rFonts w:ascii="Calibri" w:hAnsi="Calibri" w:cs="Times New Roman" w:hint="default"/>
          <w:b/>
          <w:caps/>
          <w:sz w:val="24"/>
        </w:rPr>
      </w:lvl>
    </w:lvlOverride>
    <w:lvlOverride w:ilvl="1">
      <w:lvl w:ilvl="1">
        <w:start w:val="1"/>
        <w:numFmt w:val="decimal"/>
        <w:pStyle w:val="Nadpis2"/>
        <w:lvlText w:val="%2)"/>
        <w:lvlJc w:val="left"/>
        <w:pPr>
          <w:ind w:left="397" w:hanging="397"/>
        </w:pPr>
        <w:rPr>
          <w:rFonts w:ascii="Calibri" w:hAnsi="Calibri" w:cs="Times New Roman" w:hint="default"/>
          <w:b/>
          <w:i w:val="0"/>
          <w:sz w:val="22"/>
          <w:szCs w:val="22"/>
        </w:rPr>
      </w:lvl>
    </w:lvlOverride>
    <w:lvlOverride w:ilvl="2">
      <w:lvl w:ilvl="2">
        <w:start w:val="1"/>
        <w:numFmt w:val="lowerLetter"/>
        <w:pStyle w:val="Nadpis3"/>
        <w:lvlText w:val="%3)"/>
        <w:lvlJc w:val="left"/>
        <w:pPr>
          <w:ind w:left="794" w:hanging="397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000000"/>
          <w:spacing w:val="0"/>
          <w:w w:val="0"/>
          <w:kern w:val="0"/>
          <w:position w:val="0"/>
          <w:sz w:val="22"/>
          <w:szCs w:val="22"/>
          <w:u w:val="none"/>
          <w:vertAlign w:val="baseline"/>
        </w:rPr>
      </w:lvl>
    </w:lvlOverride>
    <w:lvlOverride w:ilvl="3">
      <w:lvl w:ilvl="3">
        <w:start w:val="1"/>
        <w:numFmt w:val="bullet"/>
        <w:pStyle w:val="Nadpis4"/>
        <w:lvlText w:val=""/>
        <w:lvlJc w:val="left"/>
        <w:pPr>
          <w:ind w:left="1134" w:hanging="34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418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Theme="minorHAnsi" w:hAnsiTheme="minorHAnsi" w:cs="Times New Roman" w:hint="default"/>
          <w:b w:val="0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B"/>
    <w:rsid w:val="00026D16"/>
    <w:rsid w:val="00064EAB"/>
    <w:rsid w:val="000A30BD"/>
    <w:rsid w:val="000B1D58"/>
    <w:rsid w:val="00116EC5"/>
    <w:rsid w:val="00124C1B"/>
    <w:rsid w:val="00134EF7"/>
    <w:rsid w:val="00141085"/>
    <w:rsid w:val="00193111"/>
    <w:rsid w:val="001B1DC5"/>
    <w:rsid w:val="00222FA8"/>
    <w:rsid w:val="002604BB"/>
    <w:rsid w:val="00294070"/>
    <w:rsid w:val="002D49BB"/>
    <w:rsid w:val="00310E00"/>
    <w:rsid w:val="00326152"/>
    <w:rsid w:val="003418DC"/>
    <w:rsid w:val="00347864"/>
    <w:rsid w:val="00356A6B"/>
    <w:rsid w:val="003932BA"/>
    <w:rsid w:val="003A69D6"/>
    <w:rsid w:val="003B78A6"/>
    <w:rsid w:val="003E49FD"/>
    <w:rsid w:val="003E7283"/>
    <w:rsid w:val="00405739"/>
    <w:rsid w:val="00433467"/>
    <w:rsid w:val="00452697"/>
    <w:rsid w:val="004543B9"/>
    <w:rsid w:val="004977CB"/>
    <w:rsid w:val="004A785F"/>
    <w:rsid w:val="004B3D6D"/>
    <w:rsid w:val="004C173B"/>
    <w:rsid w:val="004E4608"/>
    <w:rsid w:val="005122A3"/>
    <w:rsid w:val="00545541"/>
    <w:rsid w:val="00582B2D"/>
    <w:rsid w:val="00583632"/>
    <w:rsid w:val="005950DD"/>
    <w:rsid w:val="005A5B88"/>
    <w:rsid w:val="005B4026"/>
    <w:rsid w:val="0062591A"/>
    <w:rsid w:val="00626357"/>
    <w:rsid w:val="00626F3C"/>
    <w:rsid w:val="006529ED"/>
    <w:rsid w:val="006551BF"/>
    <w:rsid w:val="0065760D"/>
    <w:rsid w:val="0067072D"/>
    <w:rsid w:val="00670D3E"/>
    <w:rsid w:val="00675A80"/>
    <w:rsid w:val="006D4B29"/>
    <w:rsid w:val="006D6BA9"/>
    <w:rsid w:val="00724DA3"/>
    <w:rsid w:val="00777EA8"/>
    <w:rsid w:val="007C1C61"/>
    <w:rsid w:val="007E1548"/>
    <w:rsid w:val="007E36A8"/>
    <w:rsid w:val="007F4CAB"/>
    <w:rsid w:val="00825AFA"/>
    <w:rsid w:val="008647A6"/>
    <w:rsid w:val="008862F7"/>
    <w:rsid w:val="008E3358"/>
    <w:rsid w:val="00924217"/>
    <w:rsid w:val="009661DF"/>
    <w:rsid w:val="0097056B"/>
    <w:rsid w:val="00993D87"/>
    <w:rsid w:val="009C51A6"/>
    <w:rsid w:val="009D1955"/>
    <w:rsid w:val="00A24612"/>
    <w:rsid w:val="00A43FCC"/>
    <w:rsid w:val="00A645B1"/>
    <w:rsid w:val="00A86957"/>
    <w:rsid w:val="00A871C6"/>
    <w:rsid w:val="00AB4515"/>
    <w:rsid w:val="00AD76D0"/>
    <w:rsid w:val="00B02F91"/>
    <w:rsid w:val="00B367D3"/>
    <w:rsid w:val="00B3781F"/>
    <w:rsid w:val="00B42EB9"/>
    <w:rsid w:val="00B61FF4"/>
    <w:rsid w:val="00B626D5"/>
    <w:rsid w:val="00B67877"/>
    <w:rsid w:val="00B70851"/>
    <w:rsid w:val="00B7092F"/>
    <w:rsid w:val="00BA42D5"/>
    <w:rsid w:val="00BA4691"/>
    <w:rsid w:val="00BA5279"/>
    <w:rsid w:val="00BB022C"/>
    <w:rsid w:val="00BB2100"/>
    <w:rsid w:val="00BD0906"/>
    <w:rsid w:val="00C0558A"/>
    <w:rsid w:val="00C12F8C"/>
    <w:rsid w:val="00C13A06"/>
    <w:rsid w:val="00C2794A"/>
    <w:rsid w:val="00C37F5D"/>
    <w:rsid w:val="00C56AFB"/>
    <w:rsid w:val="00CB1E50"/>
    <w:rsid w:val="00CF4C4A"/>
    <w:rsid w:val="00D114BE"/>
    <w:rsid w:val="00D6375D"/>
    <w:rsid w:val="00D813B3"/>
    <w:rsid w:val="00D9109A"/>
    <w:rsid w:val="00DA17DE"/>
    <w:rsid w:val="00DD4266"/>
    <w:rsid w:val="00DD7807"/>
    <w:rsid w:val="00DE1528"/>
    <w:rsid w:val="00DE389A"/>
    <w:rsid w:val="00E0472F"/>
    <w:rsid w:val="00E47169"/>
    <w:rsid w:val="00E97CF7"/>
    <w:rsid w:val="00EC5506"/>
    <w:rsid w:val="00ED3369"/>
    <w:rsid w:val="00EE067C"/>
    <w:rsid w:val="00F012F4"/>
    <w:rsid w:val="00F07082"/>
    <w:rsid w:val="00F11E34"/>
    <w:rsid w:val="00F32643"/>
    <w:rsid w:val="00F55D85"/>
    <w:rsid w:val="00F82125"/>
    <w:rsid w:val="00FA6975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75A80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9C51A6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C0558A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C0558A"/>
    <w:rPr>
      <w:rFonts w:ascii="Times New Roman" w:eastAsia="Times New Roman" w:hAnsi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C51A6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/>
      <w:jc w:val="both"/>
      <w:outlineLvl w:val="0"/>
    </w:pPr>
    <w:rPr>
      <w:rFonts w:ascii="Calibri" w:eastAsia="Calibri" w:hAnsi="Calibri" w:cs="Arial"/>
      <w:b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9C51A6"/>
    <w:pPr>
      <w:numPr>
        <w:ilvl w:val="1"/>
        <w:numId w:val="3"/>
      </w:numPr>
      <w:spacing w:before="120"/>
      <w:jc w:val="both"/>
      <w:outlineLvl w:val="1"/>
    </w:pPr>
    <w:rPr>
      <w:rFonts w:ascii="Calibri" w:eastAsia="Calibri" w:hAnsi="Calibri" w:cs="Arial"/>
      <w:lang w:eastAsia="en-US"/>
    </w:rPr>
  </w:style>
  <w:style w:type="paragraph" w:styleId="Nadpis3">
    <w:name w:val="heading 3"/>
    <w:basedOn w:val="Nadpis2"/>
    <w:next w:val="Normln"/>
    <w:link w:val="Nadpis3Char"/>
    <w:uiPriority w:val="99"/>
    <w:qFormat/>
    <w:rsid w:val="009C51A6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9C51A6"/>
    <w:pPr>
      <w:numPr>
        <w:ilvl w:val="3"/>
      </w:numPr>
      <w:outlineLvl w:val="3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uiPriority w:val="1"/>
    <w:qFormat/>
    <w:rsid w:val="00675A80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9C51A6"/>
    <w:rPr>
      <w:rFonts w:cs="Arial"/>
      <w:b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9C51A6"/>
    <w:rPr>
      <w:rFonts w:cs="Arial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9C51A6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C0558A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C0558A"/>
    <w:rPr>
      <w:rFonts w:ascii="Times New Roman" w:eastAsia="Times New Roman" w:hAnsi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4750-8FD3-4B91-A753-64EBC5F8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.</Company>
  <LinksUpToDate>false</LinksUpToDate>
  <CharactersWithSpaces>3001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Bc. Adam Brant</dc:creator>
  <cp:lastModifiedBy>Adam Brant</cp:lastModifiedBy>
  <cp:revision>3</cp:revision>
  <cp:lastPrinted>2013-06-11T09:26:00Z</cp:lastPrinted>
  <dcterms:created xsi:type="dcterms:W3CDTF">2016-07-14T07:31:00Z</dcterms:created>
  <dcterms:modified xsi:type="dcterms:W3CDTF">2016-12-21T07:54:00Z</dcterms:modified>
</cp:coreProperties>
</file>